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0A42" w:rsidRPr="001E0A42" w:rsidRDefault="001E0A42" w:rsidP="001E0A42">
      <w:pPr>
        <w:spacing w:line="600" w:lineRule="exact"/>
        <w:jc w:val="center"/>
        <w:rPr>
          <w:rFonts w:asciiTheme="majorEastAsia" w:eastAsiaTheme="majorEastAsia" w:hAnsiTheme="majorEastAsia" w:cs="Times New Roman"/>
          <w:b/>
          <w:sz w:val="44"/>
          <w:szCs w:val="44"/>
        </w:rPr>
      </w:pPr>
      <w:r w:rsidRPr="001E0A42">
        <w:rPr>
          <w:rFonts w:asciiTheme="majorEastAsia" w:eastAsiaTheme="majorEastAsia" w:hAnsiTheme="majorEastAsia" w:cs="Times New Roman" w:hint="eastAsia"/>
          <w:b/>
          <w:sz w:val="44"/>
          <w:szCs w:val="44"/>
        </w:rPr>
        <w:t>预算说明及测算依据</w:t>
      </w:r>
    </w:p>
    <w:p w:rsidR="001E0A42" w:rsidRDefault="001E0A42" w:rsidP="001E0A42">
      <w:pPr>
        <w:spacing w:line="600" w:lineRule="exact"/>
        <w:ind w:firstLine="560"/>
        <w:rPr>
          <w:rFonts w:ascii="Times New Roman" w:eastAsia="宋体" w:hAnsi="Times New Roman" w:cs="Times New Roman"/>
          <w:sz w:val="28"/>
          <w:szCs w:val="28"/>
        </w:rPr>
      </w:pPr>
    </w:p>
    <w:p w:rsidR="001E0A42" w:rsidRPr="00173A3E" w:rsidRDefault="001E0A42" w:rsidP="00173A3E">
      <w:pPr>
        <w:adjustRightInd w:val="0"/>
        <w:snapToGrid w:val="0"/>
        <w:spacing w:line="560" w:lineRule="exact"/>
        <w:rPr>
          <w:rFonts w:ascii="楷体" w:eastAsia="楷体" w:hAnsi="楷体" w:cs="Times New Roman"/>
          <w:sz w:val="36"/>
          <w:szCs w:val="36"/>
        </w:rPr>
      </w:pPr>
      <w:r w:rsidRPr="00173A3E">
        <w:rPr>
          <w:rFonts w:ascii="楷体" w:eastAsia="楷体" w:hAnsi="楷体" w:cs="Times New Roman" w:hint="eastAsia"/>
          <w:sz w:val="36"/>
          <w:szCs w:val="36"/>
        </w:rPr>
        <w:t>预算说明：</w:t>
      </w:r>
    </w:p>
    <w:p w:rsidR="001E0A42" w:rsidRPr="001E0A42" w:rsidRDefault="001E0A42" w:rsidP="00173A3E">
      <w:pPr>
        <w:adjustRightInd w:val="0"/>
        <w:snapToGrid w:val="0"/>
        <w:spacing w:line="560" w:lineRule="exact"/>
        <w:ind w:firstLine="560"/>
        <w:rPr>
          <w:rFonts w:ascii="仿宋" w:eastAsia="仿宋" w:hAnsi="仿宋" w:cs="Times New Roman"/>
          <w:b/>
          <w:sz w:val="28"/>
          <w:szCs w:val="28"/>
        </w:rPr>
      </w:pPr>
      <w:r w:rsidRPr="001E0A42">
        <w:rPr>
          <w:rFonts w:ascii="仿宋" w:eastAsia="仿宋" w:hAnsi="仿宋" w:cs="Times New Roman" w:hint="eastAsia"/>
          <w:b/>
          <w:sz w:val="28"/>
          <w:szCs w:val="28"/>
        </w:rPr>
        <w:t>一、直接费用</w:t>
      </w:r>
    </w:p>
    <w:p w:rsidR="001E0A42" w:rsidRPr="001E0A42" w:rsidRDefault="001E0A42" w:rsidP="00173A3E">
      <w:pPr>
        <w:adjustRightInd w:val="0"/>
        <w:snapToGrid w:val="0"/>
        <w:spacing w:line="560" w:lineRule="exact"/>
        <w:ind w:firstLine="560"/>
        <w:rPr>
          <w:rFonts w:ascii="仿宋" w:eastAsia="仿宋" w:hAnsi="仿宋" w:cs="Times New Roman"/>
          <w:sz w:val="28"/>
          <w:szCs w:val="28"/>
          <w:u w:val="single"/>
        </w:rPr>
      </w:pPr>
      <w:r w:rsidRPr="001E0A42">
        <w:rPr>
          <w:rFonts w:ascii="仿宋" w:eastAsia="仿宋" w:hAnsi="仿宋" w:cs="Times New Roman" w:hint="eastAsia"/>
          <w:sz w:val="28"/>
          <w:szCs w:val="28"/>
          <w:u w:val="single"/>
        </w:rPr>
        <w:t>1、设备费</w:t>
      </w:r>
    </w:p>
    <w:p w:rsidR="001E0A42" w:rsidRPr="001E0A42" w:rsidRDefault="001E0A42" w:rsidP="00173A3E">
      <w:pPr>
        <w:adjustRightInd w:val="0"/>
        <w:snapToGrid w:val="0"/>
        <w:spacing w:line="560" w:lineRule="exact"/>
        <w:ind w:firstLine="560"/>
        <w:rPr>
          <w:rFonts w:ascii="仿宋" w:eastAsia="仿宋" w:hAnsi="仿宋" w:cs="Times New Roman"/>
          <w:sz w:val="28"/>
          <w:szCs w:val="28"/>
        </w:rPr>
      </w:pPr>
      <w:r w:rsidRPr="001E0A42">
        <w:rPr>
          <w:rFonts w:ascii="仿宋" w:eastAsia="仿宋" w:hAnsi="仿宋" w:cs="Times New Roman" w:hint="eastAsia"/>
          <w:sz w:val="28"/>
          <w:szCs w:val="28"/>
        </w:rPr>
        <w:t>指在项目研究开发过程中购置或试制专用仪器设备，因项目实施需要对现有仪器设备进行升级改造，以及租赁外单位仪器设备而发生的费用。专项经费要严格控制设备购置费支出。（设备购置费、大型仪器设备租赁费、仪器设备升级改造费）</w:t>
      </w:r>
    </w:p>
    <w:p w:rsidR="001E0A42" w:rsidRPr="001E0A42" w:rsidRDefault="001E0A42" w:rsidP="00173A3E">
      <w:pPr>
        <w:adjustRightInd w:val="0"/>
        <w:snapToGrid w:val="0"/>
        <w:spacing w:line="560" w:lineRule="exact"/>
        <w:ind w:firstLine="560"/>
        <w:rPr>
          <w:rFonts w:ascii="仿宋" w:eastAsia="仿宋" w:hAnsi="仿宋" w:cs="Times New Roman"/>
          <w:sz w:val="28"/>
          <w:szCs w:val="28"/>
          <w:u w:val="single"/>
        </w:rPr>
      </w:pPr>
      <w:r w:rsidRPr="001E0A42">
        <w:rPr>
          <w:rFonts w:ascii="仿宋" w:eastAsia="仿宋" w:hAnsi="仿宋" w:cs="Times New Roman" w:hint="eastAsia"/>
          <w:sz w:val="28"/>
          <w:szCs w:val="28"/>
          <w:u w:val="single"/>
        </w:rPr>
        <w:t>2、业务费</w:t>
      </w:r>
    </w:p>
    <w:p w:rsidR="001E0A42" w:rsidRPr="001E0A42" w:rsidRDefault="001E0A42" w:rsidP="00173A3E">
      <w:pPr>
        <w:adjustRightInd w:val="0"/>
        <w:snapToGrid w:val="0"/>
        <w:spacing w:line="560" w:lineRule="exact"/>
        <w:ind w:firstLine="560"/>
        <w:rPr>
          <w:rFonts w:ascii="仿宋" w:eastAsia="仿宋" w:hAnsi="仿宋" w:cs="Times New Roman"/>
          <w:sz w:val="28"/>
          <w:szCs w:val="28"/>
        </w:rPr>
      </w:pPr>
      <w:r w:rsidRPr="001E0A42">
        <w:rPr>
          <w:rFonts w:ascii="仿宋" w:eastAsia="仿宋" w:hAnsi="仿宋" w:cs="Times New Roman" w:hint="eastAsia"/>
          <w:sz w:val="28"/>
          <w:szCs w:val="28"/>
        </w:rPr>
        <w:t>业务费主要包括</w:t>
      </w:r>
    </w:p>
    <w:p w:rsidR="001E0A42" w:rsidRPr="001E0A42" w:rsidRDefault="001E0A42" w:rsidP="00173A3E">
      <w:pPr>
        <w:adjustRightInd w:val="0"/>
        <w:snapToGrid w:val="0"/>
        <w:spacing w:line="560" w:lineRule="exact"/>
        <w:ind w:firstLine="560"/>
        <w:rPr>
          <w:rFonts w:ascii="仿宋" w:eastAsia="仿宋" w:hAnsi="仿宋" w:cs="Times New Roman"/>
          <w:sz w:val="28"/>
          <w:szCs w:val="28"/>
        </w:rPr>
      </w:pPr>
      <w:r w:rsidRPr="001E0A42">
        <w:rPr>
          <w:rFonts w:ascii="仿宋" w:eastAsia="仿宋" w:hAnsi="仿宋" w:cs="Times New Roman" w:hint="eastAsia"/>
          <w:sz w:val="28"/>
          <w:szCs w:val="28"/>
        </w:rPr>
        <w:t>（1）材料费 ：指在项目研究开发过程中消耗的各种原材料、辅助材料等低值易耗品的采购及运输、装卸、整理等费用。</w:t>
      </w:r>
    </w:p>
    <w:p w:rsidR="001E0A42" w:rsidRPr="001E0A42" w:rsidRDefault="001E0A42" w:rsidP="00173A3E">
      <w:pPr>
        <w:adjustRightInd w:val="0"/>
        <w:snapToGrid w:val="0"/>
        <w:spacing w:line="560" w:lineRule="exact"/>
        <w:ind w:firstLine="560"/>
        <w:rPr>
          <w:rFonts w:ascii="仿宋" w:eastAsia="仿宋" w:hAnsi="仿宋" w:cs="Times New Roman"/>
          <w:sz w:val="28"/>
          <w:szCs w:val="28"/>
        </w:rPr>
      </w:pPr>
      <w:r w:rsidRPr="001E0A42">
        <w:rPr>
          <w:rFonts w:ascii="仿宋" w:eastAsia="仿宋" w:hAnsi="仿宋" w:cs="Times New Roman" w:hint="eastAsia"/>
          <w:sz w:val="28"/>
          <w:szCs w:val="28"/>
        </w:rPr>
        <w:t>（2）测试化验加工费：指在项目研究开发过程中支付给外单位（包括课题承担单位内部独立经济核算单位）的检验、测试、化验及加工等费用。</w:t>
      </w:r>
    </w:p>
    <w:p w:rsidR="001E0A42" w:rsidRPr="001E0A42" w:rsidRDefault="001E0A42" w:rsidP="00173A3E">
      <w:pPr>
        <w:adjustRightInd w:val="0"/>
        <w:snapToGrid w:val="0"/>
        <w:spacing w:line="560" w:lineRule="exact"/>
        <w:ind w:firstLine="560"/>
        <w:rPr>
          <w:rFonts w:ascii="仿宋" w:eastAsia="仿宋" w:hAnsi="仿宋" w:cs="Times New Roman"/>
          <w:sz w:val="28"/>
          <w:szCs w:val="28"/>
        </w:rPr>
      </w:pPr>
      <w:r w:rsidRPr="001E0A42">
        <w:rPr>
          <w:rFonts w:ascii="仿宋" w:eastAsia="仿宋" w:hAnsi="仿宋" w:cs="Times New Roman" w:hint="eastAsia"/>
          <w:sz w:val="28"/>
          <w:szCs w:val="28"/>
        </w:rPr>
        <w:t>（3）燃料动力费 ：指在项目研究开发过程中相关大型仪器设备、专用科学装置、船舶等运行发生的可以单独计量的水、电、气、燃料消耗费用等。</w:t>
      </w:r>
    </w:p>
    <w:p w:rsidR="001E0A42" w:rsidRPr="001E0A42" w:rsidRDefault="001E0A42" w:rsidP="00173A3E">
      <w:pPr>
        <w:adjustRightInd w:val="0"/>
        <w:snapToGrid w:val="0"/>
        <w:spacing w:line="560" w:lineRule="exact"/>
        <w:ind w:firstLine="560"/>
        <w:rPr>
          <w:rFonts w:ascii="仿宋" w:eastAsia="仿宋" w:hAnsi="仿宋" w:cs="Times New Roman"/>
          <w:sz w:val="28"/>
          <w:szCs w:val="28"/>
        </w:rPr>
      </w:pPr>
      <w:r w:rsidRPr="001E0A42">
        <w:rPr>
          <w:rFonts w:ascii="仿宋" w:eastAsia="仿宋" w:hAnsi="仿宋" w:cs="Times New Roman" w:hint="eastAsia"/>
          <w:sz w:val="28"/>
          <w:szCs w:val="28"/>
        </w:rPr>
        <w:t>（4）差旅费 ：指在项目研究开发过程中开展科学实验（试验）、科学考察、业务调研、学术交流等所发生的外埠差旅费、市内交通费用等。</w:t>
      </w:r>
    </w:p>
    <w:p w:rsidR="001E0A42" w:rsidRPr="001E0A42" w:rsidRDefault="001E0A42" w:rsidP="00173A3E">
      <w:pPr>
        <w:adjustRightInd w:val="0"/>
        <w:snapToGrid w:val="0"/>
        <w:spacing w:line="560" w:lineRule="exact"/>
        <w:ind w:firstLine="560"/>
        <w:rPr>
          <w:rFonts w:ascii="仿宋" w:eastAsia="仿宋" w:hAnsi="仿宋" w:cs="Times New Roman"/>
          <w:sz w:val="28"/>
          <w:szCs w:val="28"/>
        </w:rPr>
      </w:pPr>
      <w:r w:rsidRPr="001E0A42">
        <w:rPr>
          <w:rFonts w:ascii="仿宋" w:eastAsia="仿宋" w:hAnsi="仿宋" w:cs="Times New Roman" w:hint="eastAsia"/>
          <w:sz w:val="28"/>
          <w:szCs w:val="28"/>
        </w:rPr>
        <w:t>（5）会议费 :指在项目研究开发过程中为组织开展学术研讨、咨询以及协调项目等活动而发生的会议费用。</w:t>
      </w:r>
    </w:p>
    <w:p w:rsidR="001E0A42" w:rsidRPr="001E0A42" w:rsidRDefault="001E0A42" w:rsidP="00173A3E">
      <w:pPr>
        <w:adjustRightInd w:val="0"/>
        <w:snapToGrid w:val="0"/>
        <w:spacing w:line="560" w:lineRule="exact"/>
        <w:ind w:firstLine="560"/>
        <w:rPr>
          <w:rFonts w:ascii="仿宋" w:eastAsia="仿宋" w:hAnsi="仿宋" w:cs="Times New Roman"/>
          <w:sz w:val="28"/>
          <w:szCs w:val="28"/>
        </w:rPr>
      </w:pPr>
      <w:r w:rsidRPr="001E0A42">
        <w:rPr>
          <w:rFonts w:ascii="仿宋" w:eastAsia="仿宋" w:hAnsi="仿宋" w:cs="Times New Roman" w:hint="eastAsia"/>
          <w:sz w:val="28"/>
          <w:szCs w:val="28"/>
        </w:rPr>
        <w:lastRenderedPageBreak/>
        <w:t>（6）出版、文献、信息传播、知识产权事务费 ：指在项目研究开发过程中，需要支付的出版费、资料费、专用软件购买费、文献检索费、专业（用）通信费、专利申请及其他知识产权事务等费用。</w:t>
      </w:r>
    </w:p>
    <w:p w:rsidR="001E0A42" w:rsidRPr="001E0A42" w:rsidRDefault="001E0A42" w:rsidP="00173A3E">
      <w:pPr>
        <w:adjustRightInd w:val="0"/>
        <w:snapToGrid w:val="0"/>
        <w:spacing w:line="560" w:lineRule="exact"/>
        <w:ind w:firstLine="560"/>
        <w:rPr>
          <w:rFonts w:ascii="仿宋" w:eastAsia="仿宋" w:hAnsi="仿宋" w:cs="Times New Roman"/>
          <w:sz w:val="28"/>
          <w:szCs w:val="28"/>
        </w:rPr>
      </w:pPr>
      <w:r w:rsidRPr="001E0A42">
        <w:rPr>
          <w:rFonts w:ascii="仿宋" w:eastAsia="仿宋" w:hAnsi="仿宋" w:cs="Times New Roman" w:hint="eastAsia"/>
          <w:sz w:val="28"/>
          <w:szCs w:val="28"/>
        </w:rPr>
        <w:t xml:space="preserve">（7）专家咨询费 </w:t>
      </w:r>
    </w:p>
    <w:p w:rsidR="001E0A42" w:rsidRPr="001E0A42" w:rsidRDefault="001E0A42" w:rsidP="00173A3E">
      <w:pPr>
        <w:adjustRightInd w:val="0"/>
        <w:snapToGrid w:val="0"/>
        <w:spacing w:line="560" w:lineRule="exact"/>
        <w:ind w:firstLine="560"/>
        <w:rPr>
          <w:rFonts w:ascii="仿宋" w:eastAsia="仿宋" w:hAnsi="仿宋" w:cs="Times New Roman"/>
          <w:sz w:val="28"/>
          <w:szCs w:val="28"/>
        </w:rPr>
      </w:pPr>
      <w:r w:rsidRPr="001E0A42">
        <w:rPr>
          <w:rFonts w:ascii="仿宋" w:eastAsia="仿宋" w:hAnsi="仿宋" w:cs="Times New Roman" w:hint="eastAsia"/>
          <w:sz w:val="28"/>
          <w:szCs w:val="28"/>
        </w:rPr>
        <w:t>指在项目研究开发过程中支付给临时聘请的咨询专家的费用。</w:t>
      </w:r>
    </w:p>
    <w:p w:rsidR="001E0A42" w:rsidRPr="001E0A42" w:rsidRDefault="001E0A42" w:rsidP="00173A3E">
      <w:pPr>
        <w:adjustRightInd w:val="0"/>
        <w:snapToGrid w:val="0"/>
        <w:spacing w:line="560" w:lineRule="exact"/>
        <w:ind w:firstLine="560"/>
        <w:rPr>
          <w:rFonts w:ascii="仿宋" w:eastAsia="仿宋" w:hAnsi="仿宋" w:cs="Times New Roman"/>
          <w:sz w:val="28"/>
          <w:szCs w:val="28"/>
          <w:u w:val="single"/>
        </w:rPr>
      </w:pPr>
      <w:r w:rsidRPr="001E0A42">
        <w:rPr>
          <w:rFonts w:ascii="仿宋" w:eastAsia="仿宋" w:hAnsi="仿宋" w:cs="Times New Roman" w:hint="eastAsia"/>
          <w:sz w:val="28"/>
          <w:szCs w:val="28"/>
          <w:u w:val="single"/>
        </w:rPr>
        <w:t xml:space="preserve">3、劳务费 </w:t>
      </w:r>
    </w:p>
    <w:p w:rsidR="001E0A42" w:rsidRPr="001E0A42" w:rsidRDefault="001E0A42" w:rsidP="00173A3E">
      <w:pPr>
        <w:adjustRightInd w:val="0"/>
        <w:snapToGrid w:val="0"/>
        <w:spacing w:line="560" w:lineRule="exact"/>
        <w:ind w:firstLine="560"/>
        <w:rPr>
          <w:rFonts w:ascii="仿宋" w:eastAsia="仿宋" w:hAnsi="仿宋" w:cs="Times New Roman"/>
          <w:sz w:val="28"/>
          <w:szCs w:val="28"/>
        </w:rPr>
      </w:pPr>
      <w:r w:rsidRPr="001E0A42">
        <w:rPr>
          <w:rFonts w:ascii="仿宋" w:eastAsia="仿宋" w:hAnsi="仿宋" w:cs="Times New Roman" w:hint="eastAsia"/>
          <w:sz w:val="28"/>
          <w:szCs w:val="28"/>
        </w:rPr>
        <w:t>指在项目研究开发过程中支付给项目组成员中没有固定工资性收入的相关人员（如在校研究生）和项目组临时聘用等人员的劳务性费用，包含必要的保险、社保等费用。</w:t>
      </w:r>
    </w:p>
    <w:p w:rsidR="001E0A42" w:rsidRPr="001E0A42" w:rsidRDefault="001E0A42" w:rsidP="00173A3E">
      <w:pPr>
        <w:adjustRightInd w:val="0"/>
        <w:snapToGrid w:val="0"/>
        <w:spacing w:line="560" w:lineRule="exact"/>
        <w:ind w:firstLine="560"/>
        <w:rPr>
          <w:rFonts w:ascii="仿宋" w:eastAsia="仿宋" w:hAnsi="仿宋" w:cs="Times New Roman"/>
          <w:b/>
          <w:sz w:val="28"/>
          <w:szCs w:val="28"/>
        </w:rPr>
      </w:pPr>
      <w:r w:rsidRPr="001E0A42">
        <w:rPr>
          <w:rFonts w:ascii="仿宋" w:eastAsia="仿宋" w:hAnsi="仿宋" w:cs="Times New Roman" w:hint="eastAsia"/>
          <w:b/>
          <w:sz w:val="28"/>
          <w:szCs w:val="28"/>
        </w:rPr>
        <w:t>二、间接费用</w:t>
      </w:r>
    </w:p>
    <w:p w:rsidR="001E0A42" w:rsidRPr="001E0A42" w:rsidRDefault="001E0A42" w:rsidP="00173A3E">
      <w:pPr>
        <w:adjustRightInd w:val="0"/>
        <w:snapToGrid w:val="0"/>
        <w:spacing w:line="560" w:lineRule="exact"/>
        <w:ind w:firstLine="560"/>
        <w:rPr>
          <w:rFonts w:ascii="仿宋" w:eastAsia="仿宋" w:hAnsi="仿宋" w:cs="Times New Roman"/>
          <w:sz w:val="28"/>
          <w:szCs w:val="28"/>
        </w:rPr>
      </w:pPr>
      <w:r w:rsidRPr="001E0A42">
        <w:rPr>
          <w:rFonts w:ascii="仿宋" w:eastAsia="仿宋" w:hAnsi="仿宋" w:cs="Times New Roman" w:hint="eastAsia"/>
          <w:sz w:val="28"/>
          <w:szCs w:val="28"/>
        </w:rPr>
        <w:t>按照直接费用扣除设备购置费后不超过30%的比例核定。</w:t>
      </w:r>
    </w:p>
    <w:p w:rsidR="001E0A42" w:rsidRPr="001E0A42" w:rsidRDefault="001E0A42" w:rsidP="00173A3E">
      <w:pPr>
        <w:adjustRightInd w:val="0"/>
        <w:snapToGrid w:val="0"/>
        <w:spacing w:line="560" w:lineRule="exact"/>
        <w:ind w:firstLine="560"/>
        <w:rPr>
          <w:rFonts w:ascii="仿宋" w:eastAsia="仿宋" w:hAnsi="仿宋" w:cs="Times New Roman"/>
          <w:sz w:val="28"/>
          <w:szCs w:val="28"/>
        </w:rPr>
      </w:pPr>
      <w:r w:rsidRPr="001E0A42">
        <w:rPr>
          <w:rFonts w:ascii="仿宋" w:eastAsia="仿宋" w:hAnsi="仿宋" w:cs="Times New Roman" w:hint="eastAsia"/>
          <w:sz w:val="28"/>
          <w:szCs w:val="28"/>
        </w:rPr>
        <w:t>支出内容：</w:t>
      </w:r>
    </w:p>
    <w:p w:rsidR="001E0A42" w:rsidRPr="001E0A42" w:rsidRDefault="001E0A42" w:rsidP="00173A3E">
      <w:pPr>
        <w:adjustRightInd w:val="0"/>
        <w:snapToGrid w:val="0"/>
        <w:spacing w:line="560" w:lineRule="exact"/>
        <w:ind w:firstLine="560"/>
        <w:rPr>
          <w:rFonts w:ascii="仿宋" w:eastAsia="仿宋" w:hAnsi="仿宋" w:cs="Times New Roman"/>
          <w:sz w:val="28"/>
          <w:szCs w:val="28"/>
        </w:rPr>
      </w:pPr>
      <w:r>
        <w:rPr>
          <w:rFonts w:ascii="仿宋" w:eastAsia="仿宋" w:hAnsi="仿宋" w:cs="Times New Roman" w:hint="eastAsia"/>
          <w:sz w:val="28"/>
          <w:szCs w:val="28"/>
        </w:rPr>
        <w:t>1.</w:t>
      </w:r>
      <w:r w:rsidRPr="001E0A42">
        <w:rPr>
          <w:rFonts w:ascii="仿宋" w:eastAsia="仿宋" w:hAnsi="仿宋" w:cs="Times New Roman" w:hint="eastAsia"/>
          <w:sz w:val="28"/>
          <w:szCs w:val="28"/>
        </w:rPr>
        <w:t>为项目研究提供的现有仪器设备及房屋有关管理费用,水、电、气、暖消耗。</w:t>
      </w:r>
    </w:p>
    <w:p w:rsidR="001E0A42" w:rsidRPr="001E0A42" w:rsidRDefault="001E0A42" w:rsidP="00173A3E">
      <w:pPr>
        <w:adjustRightInd w:val="0"/>
        <w:snapToGrid w:val="0"/>
        <w:spacing w:line="560" w:lineRule="exact"/>
        <w:ind w:firstLine="560"/>
        <w:rPr>
          <w:rFonts w:ascii="仿宋" w:eastAsia="仿宋" w:hAnsi="仿宋" w:cs="Times New Roman"/>
          <w:sz w:val="28"/>
          <w:szCs w:val="28"/>
        </w:rPr>
      </w:pPr>
      <w:r>
        <w:rPr>
          <w:rFonts w:ascii="仿宋" w:eastAsia="仿宋" w:hAnsi="仿宋" w:cs="Times New Roman" w:hint="eastAsia"/>
          <w:sz w:val="28"/>
          <w:szCs w:val="28"/>
        </w:rPr>
        <w:t>2.</w:t>
      </w:r>
      <w:r w:rsidRPr="001E0A42">
        <w:rPr>
          <w:rFonts w:ascii="仿宋" w:eastAsia="仿宋" w:hAnsi="仿宋" w:cs="Times New Roman" w:hint="eastAsia"/>
          <w:sz w:val="28"/>
          <w:szCs w:val="28"/>
        </w:rPr>
        <w:t>人员绩效支出。</w:t>
      </w:r>
    </w:p>
    <w:p w:rsidR="001E0A42" w:rsidRDefault="001E0A42" w:rsidP="00173A3E">
      <w:pPr>
        <w:adjustRightInd w:val="0"/>
        <w:snapToGrid w:val="0"/>
        <w:spacing w:line="560" w:lineRule="exact"/>
        <w:rPr>
          <w:rFonts w:ascii="楷体" w:eastAsia="楷体" w:hAnsi="楷体" w:cs="Times New Roman"/>
          <w:sz w:val="32"/>
          <w:szCs w:val="32"/>
        </w:rPr>
      </w:pPr>
    </w:p>
    <w:p w:rsidR="00E80114" w:rsidRDefault="00E80114" w:rsidP="00173A3E">
      <w:pPr>
        <w:adjustRightInd w:val="0"/>
        <w:snapToGrid w:val="0"/>
        <w:spacing w:line="560" w:lineRule="exact"/>
        <w:rPr>
          <w:rFonts w:ascii="楷体" w:eastAsia="楷体" w:hAnsi="楷体" w:cs="Times New Roman"/>
          <w:sz w:val="32"/>
          <w:szCs w:val="32"/>
        </w:rPr>
      </w:pPr>
    </w:p>
    <w:p w:rsidR="00681D41" w:rsidRPr="00173A3E" w:rsidRDefault="00196B23" w:rsidP="00173A3E">
      <w:pPr>
        <w:adjustRightInd w:val="0"/>
        <w:snapToGrid w:val="0"/>
        <w:spacing w:line="560" w:lineRule="exact"/>
        <w:rPr>
          <w:rFonts w:ascii="楷体" w:eastAsia="楷体" w:hAnsi="楷体" w:cs="Times New Roman"/>
          <w:sz w:val="36"/>
          <w:szCs w:val="36"/>
        </w:rPr>
      </w:pPr>
      <w:r w:rsidRPr="00173A3E">
        <w:rPr>
          <w:rFonts w:ascii="楷体" w:eastAsia="楷体" w:hAnsi="楷体" w:cs="Times New Roman"/>
          <w:sz w:val="36"/>
          <w:szCs w:val="36"/>
        </w:rPr>
        <w:t>预算编制的主要</w:t>
      </w:r>
      <w:r w:rsidR="00E45D00" w:rsidRPr="00173A3E">
        <w:rPr>
          <w:rFonts w:ascii="楷体" w:eastAsia="楷体" w:hAnsi="楷体" w:cs="Times New Roman" w:hint="eastAsia"/>
          <w:sz w:val="36"/>
          <w:szCs w:val="36"/>
        </w:rPr>
        <w:t>测算</w:t>
      </w:r>
      <w:r w:rsidR="005B1A4A" w:rsidRPr="00173A3E">
        <w:rPr>
          <w:rFonts w:ascii="楷体" w:eastAsia="楷体" w:hAnsi="楷体" w:cs="Times New Roman"/>
          <w:sz w:val="36"/>
          <w:szCs w:val="36"/>
        </w:rPr>
        <w:t>依据：</w:t>
      </w:r>
    </w:p>
    <w:p w:rsidR="00681D41" w:rsidRPr="001E0A42" w:rsidRDefault="005B1A4A" w:rsidP="00173A3E">
      <w:pPr>
        <w:adjustRightInd w:val="0"/>
        <w:snapToGrid w:val="0"/>
        <w:spacing w:line="560" w:lineRule="exact"/>
        <w:ind w:firstLine="560"/>
        <w:rPr>
          <w:rFonts w:ascii="仿宋" w:eastAsia="仿宋" w:hAnsi="仿宋" w:cs="Times New Roman"/>
          <w:sz w:val="28"/>
          <w:szCs w:val="28"/>
        </w:rPr>
      </w:pPr>
      <w:r w:rsidRPr="001E0A42">
        <w:rPr>
          <w:rFonts w:ascii="仿宋" w:eastAsia="仿宋" w:hAnsi="仿宋" w:cs="Times New Roman" w:hint="eastAsia"/>
          <w:sz w:val="28"/>
          <w:szCs w:val="28"/>
        </w:rPr>
        <w:t>1、《省政府办公厅关于改革完善江苏省省级财政科研经费管理的实施意见》（苏政办发〔2022〕13号）</w:t>
      </w:r>
    </w:p>
    <w:p w:rsidR="00681D41" w:rsidRPr="001E0A42" w:rsidRDefault="005B1A4A" w:rsidP="00173A3E">
      <w:pPr>
        <w:adjustRightInd w:val="0"/>
        <w:snapToGrid w:val="0"/>
        <w:spacing w:line="560" w:lineRule="exact"/>
        <w:ind w:firstLine="560"/>
        <w:rPr>
          <w:rFonts w:ascii="仿宋" w:eastAsia="仿宋" w:hAnsi="仿宋" w:cs="Times New Roman"/>
          <w:sz w:val="28"/>
          <w:szCs w:val="28"/>
        </w:rPr>
      </w:pPr>
      <w:r w:rsidRPr="001E0A42">
        <w:rPr>
          <w:rFonts w:ascii="仿宋" w:eastAsia="仿宋" w:hAnsi="仿宋" w:cs="Times New Roman" w:hint="eastAsia"/>
          <w:sz w:val="28"/>
          <w:szCs w:val="28"/>
        </w:rPr>
        <w:t>2、江苏省财政厅《关于进一步加强政府采购预算编制和执行管理》的通知（</w:t>
      </w:r>
      <w:proofErr w:type="gramStart"/>
      <w:r w:rsidRPr="001E0A42">
        <w:rPr>
          <w:rFonts w:ascii="仿宋" w:eastAsia="仿宋" w:hAnsi="仿宋" w:cs="Times New Roman" w:hint="eastAsia"/>
          <w:sz w:val="28"/>
          <w:szCs w:val="28"/>
        </w:rPr>
        <w:t>苏财购〔2021〕</w:t>
      </w:r>
      <w:proofErr w:type="gramEnd"/>
      <w:r w:rsidRPr="001E0A42">
        <w:rPr>
          <w:rFonts w:ascii="仿宋" w:eastAsia="仿宋" w:hAnsi="仿宋" w:cs="Times New Roman" w:hint="eastAsia"/>
          <w:sz w:val="28"/>
          <w:szCs w:val="28"/>
        </w:rPr>
        <w:t>36号）</w:t>
      </w:r>
    </w:p>
    <w:p w:rsidR="00681D41" w:rsidRPr="001E0A42" w:rsidRDefault="005B1A4A" w:rsidP="00173A3E">
      <w:pPr>
        <w:adjustRightInd w:val="0"/>
        <w:snapToGrid w:val="0"/>
        <w:spacing w:line="560" w:lineRule="exact"/>
        <w:ind w:firstLine="560"/>
        <w:rPr>
          <w:rFonts w:ascii="仿宋" w:eastAsia="仿宋" w:hAnsi="仿宋" w:cs="Times New Roman"/>
          <w:sz w:val="28"/>
          <w:szCs w:val="28"/>
        </w:rPr>
      </w:pPr>
      <w:r w:rsidRPr="001E0A42">
        <w:rPr>
          <w:rFonts w:ascii="仿宋" w:eastAsia="仿宋" w:hAnsi="仿宋" w:cs="Times New Roman" w:hint="eastAsia"/>
          <w:sz w:val="28"/>
          <w:szCs w:val="28"/>
        </w:rPr>
        <w:t>3、《江苏省省级财政专项资金管理办法》（省政府138号令）</w:t>
      </w:r>
    </w:p>
    <w:p w:rsidR="00681D41" w:rsidRPr="001E0A42" w:rsidRDefault="005B1A4A" w:rsidP="00173A3E">
      <w:pPr>
        <w:adjustRightInd w:val="0"/>
        <w:snapToGrid w:val="0"/>
        <w:spacing w:line="560" w:lineRule="exact"/>
        <w:ind w:firstLine="560"/>
        <w:rPr>
          <w:rFonts w:ascii="仿宋" w:eastAsia="仿宋" w:hAnsi="仿宋" w:cs="Times New Roman"/>
          <w:sz w:val="28"/>
          <w:szCs w:val="28"/>
        </w:rPr>
      </w:pPr>
      <w:r w:rsidRPr="001E0A42">
        <w:rPr>
          <w:rFonts w:ascii="仿宋" w:eastAsia="仿宋" w:hAnsi="仿宋" w:cs="Times New Roman" w:hint="eastAsia"/>
          <w:sz w:val="28"/>
          <w:szCs w:val="28"/>
        </w:rPr>
        <w:t>4、《江苏省省级财政科研项目经费管理办法》（苏财</w:t>
      </w:r>
      <w:proofErr w:type="gramStart"/>
      <w:r w:rsidRPr="001E0A42">
        <w:rPr>
          <w:rFonts w:ascii="仿宋" w:eastAsia="仿宋" w:hAnsi="仿宋" w:cs="Times New Roman" w:hint="eastAsia"/>
          <w:sz w:val="28"/>
          <w:szCs w:val="28"/>
        </w:rPr>
        <w:t>规</w:t>
      </w:r>
      <w:proofErr w:type="gramEnd"/>
      <w:r w:rsidRPr="001E0A42">
        <w:rPr>
          <w:rFonts w:ascii="仿宋" w:eastAsia="仿宋" w:hAnsi="仿宋" w:cs="Times New Roman" w:hint="eastAsia"/>
          <w:sz w:val="28"/>
          <w:szCs w:val="28"/>
        </w:rPr>
        <w:t>〔2020〕9</w:t>
      </w:r>
      <w:r w:rsidRPr="001E0A42">
        <w:rPr>
          <w:rFonts w:ascii="仿宋" w:eastAsia="仿宋" w:hAnsi="仿宋" w:cs="Times New Roman" w:hint="eastAsia"/>
          <w:sz w:val="28"/>
          <w:szCs w:val="28"/>
        </w:rPr>
        <w:lastRenderedPageBreak/>
        <w:t>号）</w:t>
      </w:r>
    </w:p>
    <w:p w:rsidR="00681D41" w:rsidRPr="001E0A42" w:rsidRDefault="005B1A4A" w:rsidP="00173A3E">
      <w:pPr>
        <w:adjustRightInd w:val="0"/>
        <w:snapToGrid w:val="0"/>
        <w:spacing w:line="560" w:lineRule="exact"/>
        <w:ind w:firstLine="560"/>
        <w:rPr>
          <w:rFonts w:ascii="仿宋" w:eastAsia="仿宋" w:hAnsi="仿宋" w:cs="Times New Roman"/>
          <w:sz w:val="28"/>
          <w:szCs w:val="28"/>
        </w:rPr>
      </w:pPr>
      <w:r w:rsidRPr="001E0A42">
        <w:rPr>
          <w:rFonts w:ascii="仿宋" w:eastAsia="仿宋" w:hAnsi="仿宋" w:cs="Times New Roman" w:hint="eastAsia"/>
          <w:sz w:val="28"/>
          <w:szCs w:val="28"/>
        </w:rPr>
        <w:t>5、《江苏省自然资源发展专项资金管理办法》（苏财</w:t>
      </w:r>
      <w:proofErr w:type="gramStart"/>
      <w:r w:rsidRPr="001E0A42">
        <w:rPr>
          <w:rFonts w:ascii="仿宋" w:eastAsia="仿宋" w:hAnsi="仿宋" w:cs="Times New Roman" w:hint="eastAsia"/>
          <w:sz w:val="28"/>
          <w:szCs w:val="28"/>
        </w:rPr>
        <w:t>规</w:t>
      </w:r>
      <w:proofErr w:type="gramEnd"/>
      <w:r w:rsidRPr="001E0A42">
        <w:rPr>
          <w:rFonts w:ascii="仿宋" w:eastAsia="仿宋" w:hAnsi="仿宋" w:cs="Times New Roman" w:hint="eastAsia"/>
          <w:sz w:val="28"/>
          <w:szCs w:val="28"/>
        </w:rPr>
        <w:t>〔202</w:t>
      </w:r>
      <w:r w:rsidR="00933B1F">
        <w:rPr>
          <w:rFonts w:ascii="仿宋" w:eastAsia="仿宋" w:hAnsi="仿宋" w:cs="Times New Roman" w:hint="eastAsia"/>
          <w:sz w:val="28"/>
          <w:szCs w:val="28"/>
        </w:rPr>
        <w:t>3</w:t>
      </w:r>
      <w:r w:rsidRPr="001E0A42">
        <w:rPr>
          <w:rFonts w:ascii="仿宋" w:eastAsia="仿宋" w:hAnsi="仿宋" w:cs="Times New Roman" w:hint="eastAsia"/>
          <w:sz w:val="28"/>
          <w:szCs w:val="28"/>
        </w:rPr>
        <w:t>〕1</w:t>
      </w:r>
      <w:r w:rsidR="00933B1F">
        <w:rPr>
          <w:rFonts w:ascii="仿宋" w:eastAsia="仿宋" w:hAnsi="仿宋" w:cs="Times New Roman" w:hint="eastAsia"/>
          <w:sz w:val="28"/>
          <w:szCs w:val="28"/>
        </w:rPr>
        <w:t>4</w:t>
      </w:r>
      <w:r w:rsidRPr="001E0A42">
        <w:rPr>
          <w:rFonts w:ascii="仿宋" w:eastAsia="仿宋" w:hAnsi="仿宋" w:cs="Times New Roman" w:hint="eastAsia"/>
          <w:sz w:val="28"/>
          <w:szCs w:val="28"/>
        </w:rPr>
        <w:t>号）</w:t>
      </w:r>
    </w:p>
    <w:p w:rsidR="00681D41" w:rsidRPr="001E0A42" w:rsidRDefault="005B1A4A" w:rsidP="00173A3E">
      <w:pPr>
        <w:adjustRightInd w:val="0"/>
        <w:snapToGrid w:val="0"/>
        <w:spacing w:line="560" w:lineRule="exact"/>
        <w:ind w:firstLine="560"/>
        <w:rPr>
          <w:rFonts w:ascii="仿宋" w:eastAsia="仿宋" w:hAnsi="仿宋" w:cs="Times New Roman"/>
          <w:sz w:val="28"/>
          <w:szCs w:val="28"/>
        </w:rPr>
      </w:pPr>
      <w:r w:rsidRPr="001E0A42">
        <w:rPr>
          <w:rFonts w:ascii="仿宋" w:eastAsia="仿宋" w:hAnsi="仿宋" w:cs="Times New Roman" w:hint="eastAsia"/>
          <w:sz w:val="28"/>
          <w:szCs w:val="28"/>
        </w:rPr>
        <w:t>6、《江苏省自然资源厅专项资金管理规定（试行）》(</w:t>
      </w:r>
      <w:proofErr w:type="gramStart"/>
      <w:r w:rsidRPr="001E0A42">
        <w:rPr>
          <w:rFonts w:ascii="仿宋" w:eastAsia="仿宋" w:hAnsi="仿宋" w:cs="Times New Roman" w:hint="eastAsia"/>
          <w:sz w:val="28"/>
          <w:szCs w:val="28"/>
        </w:rPr>
        <w:t>苏自然资函</w:t>
      </w:r>
      <w:proofErr w:type="gramEnd"/>
      <w:r w:rsidRPr="001E0A42">
        <w:rPr>
          <w:rFonts w:ascii="仿宋" w:eastAsia="仿宋" w:hAnsi="仿宋" w:cs="Times New Roman" w:hint="eastAsia"/>
          <w:sz w:val="28"/>
          <w:szCs w:val="28"/>
        </w:rPr>
        <w:t>〔2022〕725号）</w:t>
      </w:r>
    </w:p>
    <w:p w:rsidR="00681D41" w:rsidRPr="001E0A42" w:rsidRDefault="005B1A4A" w:rsidP="00173A3E">
      <w:pPr>
        <w:adjustRightInd w:val="0"/>
        <w:snapToGrid w:val="0"/>
        <w:spacing w:line="560" w:lineRule="exact"/>
        <w:ind w:firstLine="560"/>
        <w:rPr>
          <w:rFonts w:ascii="仿宋" w:eastAsia="仿宋" w:hAnsi="仿宋" w:cs="Times New Roman"/>
          <w:sz w:val="28"/>
          <w:szCs w:val="28"/>
        </w:rPr>
      </w:pPr>
      <w:r w:rsidRPr="001E0A42">
        <w:rPr>
          <w:rFonts w:ascii="仿宋" w:eastAsia="仿宋" w:hAnsi="仿宋" w:cs="Times New Roman" w:hint="eastAsia"/>
          <w:sz w:val="28"/>
          <w:szCs w:val="28"/>
        </w:rPr>
        <w:t>7、《江苏省省级预算绩效目标管理办法》苏财</w:t>
      </w:r>
      <w:proofErr w:type="gramStart"/>
      <w:r w:rsidRPr="001E0A42">
        <w:rPr>
          <w:rFonts w:ascii="仿宋" w:eastAsia="仿宋" w:hAnsi="仿宋" w:cs="Times New Roman" w:hint="eastAsia"/>
          <w:sz w:val="28"/>
          <w:szCs w:val="28"/>
        </w:rPr>
        <w:t>规</w:t>
      </w:r>
      <w:proofErr w:type="gramEnd"/>
      <w:r w:rsidRPr="001E0A42">
        <w:rPr>
          <w:rFonts w:ascii="仿宋" w:eastAsia="仿宋" w:hAnsi="仿宋" w:cs="Times New Roman" w:hint="eastAsia"/>
          <w:sz w:val="28"/>
          <w:szCs w:val="28"/>
        </w:rPr>
        <w:t>〔2020〕18号</w:t>
      </w:r>
    </w:p>
    <w:p w:rsidR="00681D41" w:rsidRPr="001E0A42" w:rsidRDefault="005B1A4A" w:rsidP="00173A3E">
      <w:pPr>
        <w:adjustRightInd w:val="0"/>
        <w:snapToGrid w:val="0"/>
        <w:spacing w:line="560" w:lineRule="exact"/>
        <w:ind w:firstLine="560"/>
        <w:rPr>
          <w:rFonts w:ascii="仿宋" w:eastAsia="仿宋" w:hAnsi="仿宋" w:cs="Times New Roman"/>
          <w:sz w:val="28"/>
          <w:szCs w:val="28"/>
        </w:rPr>
      </w:pPr>
      <w:r w:rsidRPr="001E0A42">
        <w:rPr>
          <w:rFonts w:ascii="仿宋" w:eastAsia="仿宋" w:hAnsi="仿宋" w:cs="Times New Roman" w:hint="eastAsia"/>
          <w:sz w:val="28"/>
          <w:szCs w:val="28"/>
        </w:rPr>
        <w:t>8、《江苏省省级项目支出绩效评价管理办法》苏财</w:t>
      </w:r>
      <w:proofErr w:type="gramStart"/>
      <w:r w:rsidRPr="001E0A42">
        <w:rPr>
          <w:rFonts w:ascii="仿宋" w:eastAsia="仿宋" w:hAnsi="仿宋" w:cs="Times New Roman" w:hint="eastAsia"/>
          <w:sz w:val="28"/>
          <w:szCs w:val="28"/>
        </w:rPr>
        <w:t>规</w:t>
      </w:r>
      <w:proofErr w:type="gramEnd"/>
      <w:r w:rsidRPr="001E0A42">
        <w:rPr>
          <w:rFonts w:ascii="仿宋" w:eastAsia="仿宋" w:hAnsi="仿宋" w:cs="Times New Roman" w:hint="eastAsia"/>
          <w:sz w:val="28"/>
          <w:szCs w:val="28"/>
        </w:rPr>
        <w:t>〔2020〕20</w:t>
      </w:r>
      <w:bookmarkStart w:id="0" w:name="_GoBack"/>
      <w:bookmarkEnd w:id="0"/>
      <w:r w:rsidRPr="001E0A42">
        <w:rPr>
          <w:rFonts w:ascii="仿宋" w:eastAsia="仿宋" w:hAnsi="仿宋" w:cs="Times New Roman" w:hint="eastAsia"/>
          <w:sz w:val="28"/>
          <w:szCs w:val="28"/>
        </w:rPr>
        <w:t>号</w:t>
      </w:r>
    </w:p>
    <w:p w:rsidR="00681D41" w:rsidRPr="001E0A42" w:rsidRDefault="005B1A4A" w:rsidP="00173A3E">
      <w:pPr>
        <w:adjustRightInd w:val="0"/>
        <w:snapToGrid w:val="0"/>
        <w:spacing w:line="560" w:lineRule="exact"/>
        <w:ind w:firstLine="560"/>
        <w:rPr>
          <w:rFonts w:ascii="仿宋" w:eastAsia="仿宋" w:hAnsi="仿宋" w:cs="Times New Roman"/>
          <w:sz w:val="28"/>
          <w:szCs w:val="28"/>
        </w:rPr>
      </w:pPr>
      <w:r w:rsidRPr="001E0A42">
        <w:rPr>
          <w:rFonts w:ascii="仿宋" w:eastAsia="仿宋" w:hAnsi="仿宋" w:cs="Times New Roman" w:hint="eastAsia"/>
          <w:sz w:val="28"/>
          <w:szCs w:val="28"/>
        </w:rPr>
        <w:t>9、《关于进一步加强省级财政专项资金管理的实施方案》（苏政办发〔2019〕74号）</w:t>
      </w:r>
    </w:p>
    <w:p w:rsidR="00681D41" w:rsidRPr="001E0A42" w:rsidRDefault="005B1A4A" w:rsidP="00173A3E">
      <w:pPr>
        <w:adjustRightInd w:val="0"/>
        <w:snapToGrid w:val="0"/>
        <w:spacing w:line="560" w:lineRule="exact"/>
        <w:ind w:firstLine="560"/>
        <w:rPr>
          <w:rFonts w:ascii="仿宋" w:eastAsia="仿宋" w:hAnsi="仿宋" w:cs="Times New Roman"/>
          <w:sz w:val="28"/>
          <w:szCs w:val="28"/>
        </w:rPr>
      </w:pPr>
      <w:r w:rsidRPr="001E0A42">
        <w:rPr>
          <w:rFonts w:ascii="仿宋" w:eastAsia="仿宋" w:hAnsi="仿宋" w:cs="Times New Roman" w:hint="eastAsia"/>
          <w:sz w:val="28"/>
          <w:szCs w:val="28"/>
        </w:rPr>
        <w:t>10、《江苏省省级预算绩效管理成果应用暂行办法》（</w:t>
      </w:r>
      <w:proofErr w:type="gramStart"/>
      <w:r w:rsidRPr="001E0A42">
        <w:rPr>
          <w:rFonts w:ascii="仿宋" w:eastAsia="仿宋" w:hAnsi="仿宋" w:cs="Times New Roman" w:hint="eastAsia"/>
          <w:sz w:val="28"/>
          <w:szCs w:val="28"/>
        </w:rPr>
        <w:t>苏财绩〔2019〕</w:t>
      </w:r>
      <w:proofErr w:type="gramEnd"/>
      <w:r w:rsidRPr="001E0A42">
        <w:rPr>
          <w:rFonts w:ascii="仿宋" w:eastAsia="仿宋" w:hAnsi="仿宋" w:cs="Times New Roman" w:hint="eastAsia"/>
          <w:sz w:val="28"/>
          <w:szCs w:val="28"/>
        </w:rPr>
        <w:t>17号）</w:t>
      </w:r>
    </w:p>
    <w:p w:rsidR="00681D41" w:rsidRPr="001E0A42" w:rsidRDefault="005B1A4A" w:rsidP="00173A3E">
      <w:pPr>
        <w:adjustRightInd w:val="0"/>
        <w:snapToGrid w:val="0"/>
        <w:spacing w:line="560" w:lineRule="exact"/>
        <w:ind w:firstLine="560"/>
        <w:rPr>
          <w:rFonts w:ascii="仿宋" w:eastAsia="仿宋" w:hAnsi="仿宋" w:cs="Times New Roman"/>
          <w:sz w:val="28"/>
          <w:szCs w:val="28"/>
        </w:rPr>
      </w:pPr>
      <w:r w:rsidRPr="001E0A42">
        <w:rPr>
          <w:rFonts w:ascii="仿宋" w:eastAsia="仿宋" w:hAnsi="仿宋" w:cs="Times New Roman" w:hint="eastAsia"/>
          <w:sz w:val="28"/>
          <w:szCs w:val="28"/>
        </w:rPr>
        <w:t>11、</w:t>
      </w:r>
      <w:r w:rsidRPr="001E0A42">
        <w:rPr>
          <w:rFonts w:ascii="仿宋" w:eastAsia="仿宋" w:hAnsi="仿宋" w:cs="Times New Roman"/>
          <w:sz w:val="28"/>
          <w:szCs w:val="28"/>
        </w:rPr>
        <w:t>《江苏省省级机关培训费管理办法》（</w:t>
      </w:r>
      <w:proofErr w:type="gramStart"/>
      <w:r w:rsidRPr="001E0A42">
        <w:rPr>
          <w:rFonts w:ascii="仿宋" w:eastAsia="仿宋" w:hAnsi="仿宋" w:cs="Times New Roman"/>
          <w:sz w:val="28"/>
          <w:szCs w:val="28"/>
        </w:rPr>
        <w:t>苏财行〔2017〕</w:t>
      </w:r>
      <w:proofErr w:type="gramEnd"/>
      <w:r w:rsidRPr="001E0A42">
        <w:rPr>
          <w:rFonts w:ascii="仿宋" w:eastAsia="仿宋" w:hAnsi="仿宋" w:cs="Times New Roman"/>
          <w:sz w:val="28"/>
          <w:szCs w:val="28"/>
        </w:rPr>
        <w:t>51 号）；</w:t>
      </w:r>
    </w:p>
    <w:p w:rsidR="00681D41" w:rsidRPr="001E0A42" w:rsidRDefault="005B1A4A" w:rsidP="00173A3E">
      <w:pPr>
        <w:adjustRightInd w:val="0"/>
        <w:snapToGrid w:val="0"/>
        <w:spacing w:line="560" w:lineRule="exact"/>
        <w:ind w:firstLine="560"/>
        <w:rPr>
          <w:rFonts w:ascii="仿宋" w:eastAsia="仿宋" w:hAnsi="仿宋" w:cs="Times New Roman"/>
          <w:sz w:val="28"/>
          <w:szCs w:val="28"/>
        </w:rPr>
      </w:pPr>
      <w:r w:rsidRPr="001E0A42">
        <w:rPr>
          <w:rFonts w:ascii="仿宋" w:eastAsia="仿宋" w:hAnsi="仿宋" w:cs="Times New Roman" w:hint="eastAsia"/>
          <w:sz w:val="28"/>
          <w:szCs w:val="28"/>
        </w:rPr>
        <w:t>12、省财政厅关于印发《江苏省省级机关差旅费管理办法》的通知（</w:t>
      </w:r>
      <w:proofErr w:type="gramStart"/>
      <w:r w:rsidRPr="001E0A42">
        <w:rPr>
          <w:rFonts w:ascii="仿宋" w:eastAsia="仿宋" w:hAnsi="仿宋" w:cs="Times New Roman" w:hint="eastAsia"/>
          <w:sz w:val="28"/>
          <w:szCs w:val="28"/>
        </w:rPr>
        <w:t>苏财行〔2014〕</w:t>
      </w:r>
      <w:proofErr w:type="gramEnd"/>
      <w:r w:rsidRPr="001E0A42">
        <w:rPr>
          <w:rFonts w:ascii="仿宋" w:eastAsia="仿宋" w:hAnsi="仿宋" w:cs="Times New Roman" w:hint="eastAsia"/>
          <w:sz w:val="28"/>
          <w:szCs w:val="28"/>
        </w:rPr>
        <w:t>16号）；</w:t>
      </w:r>
    </w:p>
    <w:p w:rsidR="00681D41" w:rsidRPr="001E0A42" w:rsidRDefault="005B1A4A" w:rsidP="00173A3E">
      <w:pPr>
        <w:adjustRightInd w:val="0"/>
        <w:snapToGrid w:val="0"/>
        <w:spacing w:line="560" w:lineRule="exact"/>
        <w:ind w:firstLine="560"/>
        <w:rPr>
          <w:rFonts w:ascii="仿宋" w:eastAsia="仿宋" w:hAnsi="仿宋" w:cs="Times New Roman"/>
          <w:sz w:val="28"/>
          <w:szCs w:val="28"/>
        </w:rPr>
      </w:pPr>
      <w:r w:rsidRPr="001E0A42">
        <w:rPr>
          <w:rFonts w:ascii="仿宋" w:eastAsia="仿宋" w:hAnsi="仿宋" w:cs="Times New Roman" w:hint="eastAsia"/>
          <w:sz w:val="28"/>
          <w:szCs w:val="28"/>
        </w:rPr>
        <w:t>13、江苏省财政厅《关于调整江苏省机关会议费开支综合定额标准》</w:t>
      </w:r>
      <w:r w:rsidRPr="001E0A42">
        <w:rPr>
          <w:rFonts w:ascii="仿宋" w:eastAsia="仿宋" w:hAnsi="仿宋" w:cs="Times New Roman"/>
          <w:sz w:val="28"/>
          <w:szCs w:val="28"/>
        </w:rPr>
        <w:t>（</w:t>
      </w:r>
      <w:proofErr w:type="gramStart"/>
      <w:r w:rsidRPr="001E0A42">
        <w:rPr>
          <w:rFonts w:ascii="仿宋" w:eastAsia="仿宋" w:hAnsi="仿宋" w:cs="Times New Roman"/>
          <w:sz w:val="28"/>
          <w:szCs w:val="28"/>
        </w:rPr>
        <w:t>苏财行〔2017〕</w:t>
      </w:r>
      <w:proofErr w:type="gramEnd"/>
      <w:r w:rsidRPr="001E0A42">
        <w:rPr>
          <w:rFonts w:ascii="仿宋" w:eastAsia="仿宋" w:hAnsi="仿宋" w:cs="Times New Roman" w:hint="eastAsia"/>
          <w:sz w:val="28"/>
          <w:szCs w:val="28"/>
        </w:rPr>
        <w:t>44</w:t>
      </w:r>
      <w:r w:rsidRPr="001E0A42">
        <w:rPr>
          <w:rFonts w:ascii="仿宋" w:eastAsia="仿宋" w:hAnsi="仿宋" w:cs="Times New Roman"/>
          <w:sz w:val="28"/>
          <w:szCs w:val="28"/>
        </w:rPr>
        <w:t>号）；</w:t>
      </w:r>
    </w:p>
    <w:p w:rsidR="00681D41" w:rsidRPr="001E0A42" w:rsidRDefault="005B1A4A" w:rsidP="00173A3E">
      <w:pPr>
        <w:adjustRightInd w:val="0"/>
        <w:snapToGrid w:val="0"/>
        <w:spacing w:line="560" w:lineRule="exact"/>
        <w:ind w:firstLine="560"/>
        <w:rPr>
          <w:rFonts w:ascii="仿宋" w:eastAsia="仿宋" w:hAnsi="仿宋" w:cs="Times New Roman"/>
          <w:sz w:val="28"/>
          <w:szCs w:val="28"/>
        </w:rPr>
      </w:pPr>
      <w:r w:rsidRPr="001E0A42">
        <w:rPr>
          <w:rFonts w:ascii="仿宋" w:eastAsia="仿宋" w:hAnsi="仿宋" w:cs="Times New Roman" w:hint="eastAsia"/>
          <w:sz w:val="28"/>
          <w:szCs w:val="28"/>
        </w:rPr>
        <w:t>14、江苏省财政厅《关于进一步加强省级机关会议费管理的通知》</w:t>
      </w:r>
      <w:r w:rsidRPr="001E0A42">
        <w:rPr>
          <w:rFonts w:ascii="仿宋" w:eastAsia="仿宋" w:hAnsi="仿宋" w:cs="Times New Roman"/>
          <w:sz w:val="28"/>
          <w:szCs w:val="28"/>
        </w:rPr>
        <w:t>（</w:t>
      </w:r>
      <w:proofErr w:type="gramStart"/>
      <w:r w:rsidRPr="001E0A42">
        <w:rPr>
          <w:rFonts w:ascii="仿宋" w:eastAsia="仿宋" w:hAnsi="仿宋" w:cs="Times New Roman"/>
          <w:sz w:val="28"/>
          <w:szCs w:val="28"/>
        </w:rPr>
        <w:t>苏财行〔20</w:t>
      </w:r>
      <w:r w:rsidRPr="001E0A42">
        <w:rPr>
          <w:rFonts w:ascii="仿宋" w:eastAsia="仿宋" w:hAnsi="仿宋" w:cs="Times New Roman" w:hint="eastAsia"/>
          <w:sz w:val="28"/>
          <w:szCs w:val="28"/>
        </w:rPr>
        <w:t>23</w:t>
      </w:r>
      <w:r w:rsidRPr="001E0A42">
        <w:rPr>
          <w:rFonts w:ascii="仿宋" w:eastAsia="仿宋" w:hAnsi="仿宋" w:cs="Times New Roman"/>
          <w:sz w:val="28"/>
          <w:szCs w:val="28"/>
        </w:rPr>
        <w:t>〕</w:t>
      </w:r>
      <w:proofErr w:type="gramEnd"/>
      <w:r w:rsidRPr="001E0A42">
        <w:rPr>
          <w:rFonts w:ascii="仿宋" w:eastAsia="仿宋" w:hAnsi="仿宋" w:cs="Times New Roman" w:hint="eastAsia"/>
          <w:sz w:val="28"/>
          <w:szCs w:val="28"/>
        </w:rPr>
        <w:t>66</w:t>
      </w:r>
      <w:r w:rsidRPr="001E0A42">
        <w:rPr>
          <w:rFonts w:ascii="仿宋" w:eastAsia="仿宋" w:hAnsi="仿宋" w:cs="Times New Roman"/>
          <w:sz w:val="28"/>
          <w:szCs w:val="28"/>
        </w:rPr>
        <w:t>号）；</w:t>
      </w:r>
    </w:p>
    <w:p w:rsidR="00681D41" w:rsidRPr="001E0A42" w:rsidRDefault="005B1A4A" w:rsidP="00173A3E">
      <w:pPr>
        <w:adjustRightInd w:val="0"/>
        <w:snapToGrid w:val="0"/>
        <w:spacing w:line="560" w:lineRule="exact"/>
        <w:ind w:firstLine="560"/>
        <w:rPr>
          <w:rFonts w:ascii="仿宋" w:eastAsia="仿宋" w:hAnsi="仿宋" w:cs="Times New Roman"/>
          <w:sz w:val="28"/>
          <w:szCs w:val="28"/>
        </w:rPr>
      </w:pPr>
      <w:r w:rsidRPr="001E0A42">
        <w:rPr>
          <w:rFonts w:ascii="仿宋" w:eastAsia="仿宋" w:hAnsi="仿宋" w:cs="Times New Roman" w:hint="eastAsia"/>
          <w:sz w:val="28"/>
          <w:szCs w:val="28"/>
        </w:rPr>
        <w:t>15、省财政厅关于印发《江苏省财政科研项目专家咨询费管理办法》的通知（</w:t>
      </w:r>
      <w:proofErr w:type="gramStart"/>
      <w:r w:rsidRPr="001E0A42">
        <w:rPr>
          <w:rFonts w:ascii="仿宋" w:eastAsia="仿宋" w:hAnsi="仿宋" w:cs="Times New Roman" w:hint="eastAsia"/>
          <w:sz w:val="28"/>
          <w:szCs w:val="28"/>
        </w:rPr>
        <w:t>苏财行〔2018〕</w:t>
      </w:r>
      <w:proofErr w:type="gramEnd"/>
      <w:r w:rsidRPr="001E0A42">
        <w:rPr>
          <w:rFonts w:ascii="仿宋" w:eastAsia="仿宋" w:hAnsi="仿宋" w:cs="Times New Roman" w:hint="eastAsia"/>
          <w:sz w:val="28"/>
          <w:szCs w:val="28"/>
        </w:rPr>
        <w:t>47号）；</w:t>
      </w:r>
    </w:p>
    <w:p w:rsidR="00681D41" w:rsidRPr="00173A3E" w:rsidRDefault="00332311" w:rsidP="00173A3E">
      <w:pPr>
        <w:adjustRightInd w:val="0"/>
        <w:snapToGrid w:val="0"/>
        <w:spacing w:line="560" w:lineRule="exact"/>
        <w:ind w:firstLine="560"/>
        <w:rPr>
          <w:rFonts w:ascii="仿宋" w:eastAsia="仿宋" w:hAnsi="仿宋" w:cs="Times New Roman"/>
          <w:b/>
          <w:color w:val="FF0000"/>
          <w:sz w:val="28"/>
          <w:szCs w:val="28"/>
          <w:u w:val="single"/>
        </w:rPr>
      </w:pPr>
      <w:r w:rsidRPr="00F654D2">
        <w:rPr>
          <w:rFonts w:ascii="仿宋" w:eastAsia="仿宋" w:hAnsi="仿宋" w:cs="Times New Roman" w:hint="eastAsia"/>
          <w:b/>
          <w:color w:val="FF0000"/>
          <w:sz w:val="28"/>
          <w:szCs w:val="28"/>
          <w:u w:val="single"/>
        </w:rPr>
        <w:t>注：</w:t>
      </w:r>
      <w:r w:rsidR="005B1A4A" w:rsidRPr="00173A3E">
        <w:rPr>
          <w:rFonts w:ascii="仿宋" w:eastAsia="仿宋" w:hAnsi="仿宋" w:cs="Times New Roman" w:hint="eastAsia"/>
          <w:b/>
          <w:color w:val="FF0000"/>
          <w:sz w:val="28"/>
          <w:szCs w:val="28"/>
          <w:u w:val="single"/>
        </w:rPr>
        <w:t>预算编制如</w:t>
      </w:r>
      <w:r w:rsidR="00235B3A" w:rsidRPr="00173A3E">
        <w:rPr>
          <w:rFonts w:ascii="仿宋" w:eastAsia="仿宋" w:hAnsi="仿宋" w:cs="Times New Roman" w:hint="eastAsia"/>
          <w:b/>
          <w:color w:val="FF0000"/>
          <w:sz w:val="28"/>
          <w:szCs w:val="28"/>
          <w:u w:val="single"/>
        </w:rPr>
        <w:t>涉及具体</w:t>
      </w:r>
      <w:r w:rsidR="005B1A4A" w:rsidRPr="00173A3E">
        <w:rPr>
          <w:rFonts w:ascii="仿宋" w:eastAsia="仿宋" w:hAnsi="仿宋" w:cs="Times New Roman" w:hint="eastAsia"/>
          <w:b/>
          <w:color w:val="FF0000"/>
          <w:sz w:val="28"/>
          <w:szCs w:val="28"/>
          <w:u w:val="single"/>
        </w:rPr>
        <w:t>行业</w:t>
      </w:r>
      <w:r w:rsidR="00235B3A" w:rsidRPr="00173A3E">
        <w:rPr>
          <w:rFonts w:ascii="仿宋" w:eastAsia="仿宋" w:hAnsi="仿宋" w:cs="Times New Roman" w:hint="eastAsia"/>
          <w:b/>
          <w:color w:val="FF0000"/>
          <w:sz w:val="28"/>
          <w:szCs w:val="28"/>
          <w:u w:val="single"/>
        </w:rPr>
        <w:t>领域的</w:t>
      </w:r>
      <w:r w:rsidR="005B1A4A" w:rsidRPr="00173A3E">
        <w:rPr>
          <w:rFonts w:ascii="仿宋" w:eastAsia="仿宋" w:hAnsi="仿宋" w:cs="Times New Roman" w:hint="eastAsia"/>
          <w:b/>
          <w:color w:val="FF0000"/>
          <w:sz w:val="28"/>
          <w:szCs w:val="28"/>
          <w:u w:val="single"/>
        </w:rPr>
        <w:t>成本定额、</w:t>
      </w:r>
      <w:r w:rsidR="00235B3A" w:rsidRPr="00173A3E">
        <w:rPr>
          <w:rFonts w:ascii="仿宋" w:eastAsia="仿宋" w:hAnsi="仿宋" w:cs="Times New Roman" w:hint="eastAsia"/>
          <w:b/>
          <w:color w:val="FF0000"/>
          <w:sz w:val="28"/>
          <w:szCs w:val="28"/>
          <w:u w:val="single"/>
        </w:rPr>
        <w:t>资费</w:t>
      </w:r>
      <w:r w:rsidR="005B1A4A" w:rsidRPr="00173A3E">
        <w:rPr>
          <w:rFonts w:ascii="仿宋" w:eastAsia="仿宋" w:hAnsi="仿宋" w:cs="Times New Roman" w:hint="eastAsia"/>
          <w:b/>
          <w:color w:val="FF0000"/>
          <w:sz w:val="28"/>
          <w:szCs w:val="28"/>
          <w:u w:val="single"/>
        </w:rPr>
        <w:t>标准等，请另行增加依据文件。</w:t>
      </w:r>
    </w:p>
    <w:p w:rsidR="00681D41" w:rsidRPr="00235B3A" w:rsidRDefault="00681D41"/>
    <w:sectPr w:rsidR="00681D41" w:rsidRPr="00235B3A">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FjOTFiNGMwNjZlMjY2NzdhMTU1NmE0ODBjNjFmZmMifQ=="/>
  </w:docVars>
  <w:rsids>
    <w:rsidRoot w:val="0068342D"/>
    <w:rsid w:val="001254C7"/>
    <w:rsid w:val="00144782"/>
    <w:rsid w:val="00173A3E"/>
    <w:rsid w:val="00196B23"/>
    <w:rsid w:val="001C271A"/>
    <w:rsid w:val="001E0A42"/>
    <w:rsid w:val="00235B3A"/>
    <w:rsid w:val="00332311"/>
    <w:rsid w:val="004B1CCC"/>
    <w:rsid w:val="005B1A4A"/>
    <w:rsid w:val="00681D41"/>
    <w:rsid w:val="0068342D"/>
    <w:rsid w:val="00784347"/>
    <w:rsid w:val="00933B1F"/>
    <w:rsid w:val="00E45D00"/>
    <w:rsid w:val="00E80114"/>
    <w:rsid w:val="00F654D2"/>
    <w:rsid w:val="08F45117"/>
    <w:rsid w:val="51FA69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ahoma" w:eastAsia="等线" w:hAnsi="Tahoma" w:cs="Tahoma"/>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autoRedefine/>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4">
    <w:name w:val="header"/>
    <w:basedOn w:val="a"/>
    <w:link w:val="Char0"/>
    <w:autoRedefine/>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0">
    <w:name w:val="页眉 Char"/>
    <w:basedOn w:val="a0"/>
    <w:link w:val="a4"/>
    <w:autoRedefine/>
    <w:uiPriority w:val="99"/>
    <w:qFormat/>
    <w:rPr>
      <w:sz w:val="18"/>
      <w:szCs w:val="18"/>
    </w:rPr>
  </w:style>
  <w:style w:type="character" w:customStyle="1" w:styleId="Char">
    <w:name w:val="页脚 Char"/>
    <w:basedOn w:val="a0"/>
    <w:link w:val="a3"/>
    <w:autoRedefine/>
    <w:uiPriority w:val="99"/>
    <w:qFormat/>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ahoma" w:eastAsia="等线" w:hAnsi="Tahoma" w:cs="Tahoma"/>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autoRedefine/>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4">
    <w:name w:val="header"/>
    <w:basedOn w:val="a"/>
    <w:link w:val="Char0"/>
    <w:autoRedefine/>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0">
    <w:name w:val="页眉 Char"/>
    <w:basedOn w:val="a0"/>
    <w:link w:val="a4"/>
    <w:autoRedefine/>
    <w:uiPriority w:val="99"/>
    <w:qFormat/>
    <w:rPr>
      <w:sz w:val="18"/>
      <w:szCs w:val="18"/>
    </w:rPr>
  </w:style>
  <w:style w:type="character" w:customStyle="1" w:styleId="Char">
    <w:name w:val="页脚 Char"/>
    <w:basedOn w:val="a0"/>
    <w:link w:val="a3"/>
    <w:autoRedefine/>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3</Pages>
  <Words>211</Words>
  <Characters>1204</Characters>
  <Application>Microsoft Office Word</Application>
  <DocSecurity>0</DocSecurity>
  <Lines>10</Lines>
  <Paragraphs>2</Paragraphs>
  <ScaleCrop>false</ScaleCrop>
  <Company/>
  <LinksUpToDate>false</LinksUpToDate>
  <CharactersWithSpaces>1413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Ding</dc:creator>
  <cp:lastModifiedBy>Ding</cp:lastModifiedBy>
  <cp:revision>13</cp:revision>
  <dcterms:created xsi:type="dcterms:W3CDTF">2023-12-29T01:50:00Z</dcterms:created>
  <dcterms:modified xsi:type="dcterms:W3CDTF">2024-01-05T08:47:00Z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309AE478558744B3B46A6C7F02698C99_12</vt:lpwstr>
  </property>
</Properties>
</file>